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4B" w:rsidRPr="000C5D29" w:rsidRDefault="00C8054B" w:rsidP="00C8054B">
      <w:pPr>
        <w:spacing w:before="300" w:after="150" w:line="360" w:lineRule="atLeast"/>
        <w:ind w:right="48"/>
        <w:jc w:val="center"/>
        <w:outlineLvl w:val="2"/>
        <w:rPr>
          <w:rFonts w:eastAsia="Times New Roman" w:cs="Times New Roman"/>
          <w:b/>
          <w:color w:val="000000"/>
          <w:sz w:val="36"/>
          <w:szCs w:val="36"/>
        </w:rPr>
      </w:pPr>
      <w:r w:rsidRPr="000C5D29">
        <w:rPr>
          <w:rFonts w:eastAsia="Times New Roman" w:cs="Times New Roman"/>
          <w:b/>
          <w:color w:val="000000"/>
          <w:sz w:val="36"/>
          <w:szCs w:val="36"/>
        </w:rPr>
        <w:t>CHỦ ĐỀ 25: HIỆN TƯỢNG KHÚC XẠ ÁNH SÁNG</w:t>
      </w:r>
    </w:p>
    <w:p w:rsidR="00C8054B" w:rsidRPr="000C5D29" w:rsidRDefault="00C8054B" w:rsidP="000C5D29">
      <w:pPr>
        <w:pStyle w:val="ListParagraph"/>
        <w:numPr>
          <w:ilvl w:val="0"/>
          <w:numId w:val="3"/>
        </w:numPr>
        <w:spacing w:before="300" w:after="150" w:line="360" w:lineRule="atLeast"/>
        <w:ind w:right="48"/>
        <w:outlineLvl w:val="2"/>
        <w:rPr>
          <w:rFonts w:eastAsia="Times New Roman" w:cs="Times New Roman"/>
          <w:b/>
          <w:color w:val="000000"/>
          <w:sz w:val="28"/>
          <w:szCs w:val="28"/>
        </w:rPr>
      </w:pPr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Hiện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tượng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khúc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xạ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ánh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sáng</w:t>
      </w:r>
      <w:proofErr w:type="spellEnd"/>
    </w:p>
    <w:p w:rsidR="000C5D29" w:rsidRPr="000C5D29" w:rsidRDefault="000C5D29" w:rsidP="000C5D29">
      <w:pPr>
        <w:pStyle w:val="ListParagraph"/>
        <w:numPr>
          <w:ilvl w:val="0"/>
          <w:numId w:val="4"/>
        </w:numPr>
        <w:spacing w:after="240" w:line="360" w:lineRule="atLeast"/>
        <w:ind w:right="48"/>
        <w:jc w:val="both"/>
        <w:rPr>
          <w:rFonts w:eastAsia="Times New Roman" w:cs="Times New Roman"/>
          <w:b/>
          <w:i/>
          <w:color w:val="000000"/>
          <w:sz w:val="28"/>
          <w:szCs w:val="28"/>
        </w:rPr>
      </w:pP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Thê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́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nào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là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hiện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tượng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khúc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xa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̣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ánh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sáng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?</w:t>
      </w:r>
      <w:r w:rsidR="00C8054B" w:rsidRPr="000C5D29">
        <w:rPr>
          <w:rFonts w:eastAsia="Times New Roman" w:cs="Times New Roman"/>
          <w:b/>
          <w:i/>
          <w:color w:val="000000"/>
          <w:sz w:val="28"/>
          <w:szCs w:val="28"/>
        </w:rPr>
        <w:t>   </w:t>
      </w:r>
    </w:p>
    <w:p w:rsidR="00C8054B" w:rsidRPr="000C5D29" w:rsidRDefault="00C8054B" w:rsidP="000C5D29">
      <w:pPr>
        <w:pStyle w:val="ListParagraph"/>
        <w:numPr>
          <w:ilvl w:val="0"/>
          <w:numId w:val="5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tượng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C5D29">
        <w:rPr>
          <w:rFonts w:eastAsia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sáng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truyền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trường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suốt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này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trường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suốt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gãy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khúc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tại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phân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cách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giữa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trường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gọi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tượng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khúc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xạ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ánh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sáng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C8054B" w:rsidRPr="00C8054B" w:rsidRDefault="00C8054B" w:rsidP="00C8054B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C5D29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26B7D09A" wp14:editId="74CA7B89">
            <wp:extent cx="3552825" cy="2228850"/>
            <wp:effectExtent l="0" t="0" r="9525" b="0"/>
            <wp:docPr id="6" name="Picture 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4B" w:rsidRPr="000C5D29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2.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Một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sô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́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khái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niệm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trong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hiện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tượng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khúc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xa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̣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ánh</w:t>
      </w:r>
      <w:proofErr w:type="spellEnd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i/>
          <w:color w:val="000000"/>
          <w:sz w:val="28"/>
          <w:szCs w:val="28"/>
        </w:rPr>
        <w:t>sáng</w:t>
      </w:r>
      <w:proofErr w:type="spellEnd"/>
      <w:r w:rsidRPr="00C8054B">
        <w:rPr>
          <w:rFonts w:eastAsia="Times New Roman" w:cs="Times New Roman"/>
          <w:b/>
          <w:i/>
          <w:color w:val="000000"/>
          <w:sz w:val="28"/>
          <w:szCs w:val="28"/>
        </w:rPr>
        <w:t>    </w:t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Tia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sáng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truyền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từ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môi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không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khí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sang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môi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bị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gãy</w:t>
      </w:r>
      <w:proofErr w:type="spellEnd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i/>
          <w:iCs/>
          <w:color w:val="000000"/>
          <w:sz w:val="28"/>
          <w:szCs w:val="28"/>
        </w:rPr>
        <w:t>khúc</w:t>
      </w:r>
      <w:proofErr w:type="spellEnd"/>
    </w:p>
    <w:p w:rsidR="00C8054B" w:rsidRPr="00C8054B" w:rsidRDefault="00C8054B" w:rsidP="00C8054B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C5D29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1277B1" wp14:editId="0C8686FD">
            <wp:simplePos x="0" y="0"/>
            <wp:positionH relativeFrom="column">
              <wp:posOffset>3057525</wp:posOffset>
            </wp:positionH>
            <wp:positionV relativeFrom="paragraph">
              <wp:posOffset>57150</wp:posOffset>
            </wp:positionV>
            <wp:extent cx="3143250" cy="2676525"/>
            <wp:effectExtent l="0" t="0" r="0" b="9525"/>
            <wp:wrapSquare wrapText="bothSides"/>
            <wp:docPr id="5" name="Picture 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hình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vẽ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quy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ước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gọi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:</w:t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color w:val="000000"/>
          <w:sz w:val="28"/>
          <w:szCs w:val="28"/>
        </w:rPr>
        <w:t xml:space="preserve">- SI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8054B">
        <w:rPr>
          <w:rFonts w:eastAsia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color w:val="000000"/>
          <w:sz w:val="28"/>
          <w:szCs w:val="28"/>
        </w:rPr>
        <w:t xml:space="preserve">- IK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8054B">
        <w:rPr>
          <w:rFonts w:eastAsia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khúc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xạ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color w:val="000000"/>
          <w:sz w:val="28"/>
          <w:szCs w:val="28"/>
        </w:rPr>
        <w:t xml:space="preserve">- I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C8054B">
        <w:rPr>
          <w:rFonts w:eastAsia="Times New Roman" w:cs="Times New Roman"/>
          <w:color w:val="000000"/>
          <w:sz w:val="28"/>
          <w:szCs w:val="28"/>
        </w:rPr>
        <w:t xml:space="preserve">- NN’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vuông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phân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cách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pháp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tuyến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tại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SIN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kí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hiệu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i.</w:t>
      </w:r>
    </w:p>
    <w:p w:rsidR="00C8054B" w:rsidRPr="00C8054B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C8054B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KIN'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khúc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xạ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kí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hiệu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r.</w:t>
      </w:r>
      <w:proofErr w:type="gramEnd"/>
    </w:p>
    <w:p w:rsidR="00C8054B" w:rsidRPr="000C5D29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C8054B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phẳng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chứa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8054B">
        <w:rPr>
          <w:rFonts w:eastAsia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SI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pháp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tuyến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NN’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phẳng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</w:p>
    <w:p w:rsidR="000C5D29" w:rsidRDefault="000C5D29" w:rsidP="00C8054B">
      <w:pPr>
        <w:spacing w:after="240" w:line="360" w:lineRule="atLeast"/>
        <w:ind w:left="48" w:right="48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C8054B" w:rsidRPr="000C5D29" w:rsidRDefault="00C8054B" w:rsidP="00C8054B">
      <w:pPr>
        <w:spacing w:after="240" w:line="360" w:lineRule="atLeast"/>
        <w:ind w:left="48" w:right="48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0C5D29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II.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Quan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hê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̣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giữa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0C5D29">
        <w:rPr>
          <w:rFonts w:eastAsia="Times New Roman" w:cs="Times New Roman"/>
          <w:b/>
          <w:color w:val="000000"/>
          <w:sz w:val="28"/>
          <w:szCs w:val="28"/>
        </w:rPr>
        <w:t>tia</w:t>
      </w:r>
      <w:proofErr w:type="spellEnd"/>
      <w:proofErr w:type="gram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tới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va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̀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tia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khúc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b/>
          <w:color w:val="000000"/>
          <w:sz w:val="28"/>
          <w:szCs w:val="28"/>
        </w:rPr>
        <w:t>xa</w:t>
      </w:r>
      <w:proofErr w:type="spellEnd"/>
      <w:r w:rsidRPr="000C5D29">
        <w:rPr>
          <w:rFonts w:eastAsia="Times New Roman" w:cs="Times New Roman"/>
          <w:b/>
          <w:color w:val="000000"/>
          <w:sz w:val="28"/>
          <w:szCs w:val="28"/>
        </w:rPr>
        <w:t>̣</w:t>
      </w:r>
    </w:p>
    <w:p w:rsidR="00C8054B" w:rsidRPr="000C5D29" w:rsidRDefault="000C5D29" w:rsidP="00C8054B">
      <w:pPr>
        <w:pStyle w:val="ListParagraph"/>
        <w:numPr>
          <w:ilvl w:val="0"/>
          <w:numId w:val="2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</w:t>
      </w:r>
      <w:r w:rsidR="00C8054B" w:rsidRPr="000C5D29">
        <w:rPr>
          <w:rFonts w:eastAsia="Times New Roman" w:cs="Times New Roman"/>
          <w:color w:val="000000"/>
          <w:sz w:val="28"/>
          <w:szCs w:val="28"/>
        </w:rPr>
        <w:t>rong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hiện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tượng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khúc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xa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̣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ánh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sáng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C8054B" w:rsidRPr="000C5D29">
        <w:rPr>
          <w:rFonts w:eastAsia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khúc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xa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̣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nằm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mặt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phẳng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8054B" w:rsidRPr="000C5D29">
        <w:rPr>
          <w:rFonts w:eastAsia="Times New Roman" w:cs="Times New Roman"/>
          <w:color w:val="000000"/>
          <w:sz w:val="28"/>
          <w:szCs w:val="28"/>
        </w:rPr>
        <w:t>tới</w:t>
      </w:r>
      <w:proofErr w:type="spellEnd"/>
      <w:r w:rsidR="00C8054B" w:rsidRPr="000C5D29">
        <w:rPr>
          <w:rFonts w:eastAsia="Times New Roman" w:cs="Times New Roman"/>
          <w:color w:val="000000"/>
          <w:sz w:val="28"/>
          <w:szCs w:val="28"/>
        </w:rPr>
        <w:t>.</w:t>
      </w:r>
    </w:p>
    <w:p w:rsidR="00C8054B" w:rsidRPr="000C5D29" w:rsidRDefault="00C8054B" w:rsidP="00C8054B">
      <w:pPr>
        <w:pStyle w:val="ListParagraph"/>
        <w:numPr>
          <w:ilvl w:val="0"/>
          <w:numId w:val="2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tia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tới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xiên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góc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với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mặt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phân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cách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>:</w:t>
      </w:r>
    </w:p>
    <w:p w:rsidR="000C5D29" w:rsidRPr="000C5D29" w:rsidRDefault="00C8054B" w:rsidP="000C5D29">
      <w:pPr>
        <w:pStyle w:val="ListParagraph"/>
        <w:spacing w:after="240" w:line="360" w:lineRule="atLeast"/>
        <w:ind w:left="40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C5D29">
        <w:rPr>
          <w:rFonts w:eastAsia="Times New Roman" w:cs="Times New Roman"/>
          <w:color w:val="000000"/>
          <w:sz w:val="28"/>
          <w:szCs w:val="28"/>
        </w:rPr>
        <w:t>+   T</w:t>
      </w:r>
      <w:r w:rsidRPr="00C8054B">
        <w:rPr>
          <w:rFonts w:eastAsia="Times New Roman" w:cs="Times New Roman"/>
          <w:color w:val="000000"/>
          <w:sz w:val="28"/>
          <w:szCs w:val="28"/>
        </w:rPr>
        <w:t xml:space="preserve">ia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sáng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truyền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khí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một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trường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suốt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rắn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hoặc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lỏng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thi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>̀</w:t>
      </w:r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khúc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xạ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hơn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</w:p>
    <w:p w:rsidR="000C5D29" w:rsidRPr="00C8054B" w:rsidRDefault="000C5D29" w:rsidP="000C5D29">
      <w:pPr>
        <w:pStyle w:val="ListParagraph"/>
        <w:spacing w:after="240" w:line="360" w:lineRule="atLeast"/>
        <w:ind w:left="40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0C5D29">
        <w:rPr>
          <w:rFonts w:eastAsia="Times New Roman" w:cs="Times New Roman"/>
          <w:color w:val="000000"/>
          <w:sz w:val="28"/>
          <w:szCs w:val="28"/>
        </w:rPr>
        <w:t>+   T</w:t>
      </w:r>
      <w:r w:rsidRPr="00C8054B">
        <w:rPr>
          <w:rFonts w:eastAsia="Times New Roman" w:cs="Times New Roman"/>
          <w:color w:val="000000"/>
          <w:sz w:val="28"/>
          <w:szCs w:val="28"/>
        </w:rPr>
        <w:t xml:space="preserve">ia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sáng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truyền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một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môi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trường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suốt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rắn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hoặc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lỏng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>́</w:t>
      </w:r>
      <w:r w:rsidRPr="000C5D29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thi</w:t>
      </w:r>
      <w:proofErr w:type="spellEnd"/>
      <w:r w:rsidRPr="000C5D29">
        <w:rPr>
          <w:rFonts w:eastAsia="Times New Roman" w:cs="Times New Roman"/>
          <w:color w:val="000000"/>
          <w:sz w:val="28"/>
          <w:szCs w:val="28"/>
        </w:rPr>
        <w:t>̀</w:t>
      </w:r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khúc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xạ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color w:val="000000"/>
          <w:sz w:val="28"/>
          <w:szCs w:val="28"/>
        </w:rPr>
        <w:t>lớn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hơn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C8054B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C8054B">
        <w:rPr>
          <w:rFonts w:eastAsia="Times New Roman" w:cs="Times New Roman"/>
          <w:color w:val="000000"/>
          <w:sz w:val="28"/>
          <w:szCs w:val="28"/>
        </w:rPr>
        <w:t>.</w:t>
      </w: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C5D29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6205272" wp14:editId="2107A1BA">
            <wp:simplePos x="0" y="0"/>
            <wp:positionH relativeFrom="column">
              <wp:posOffset>3477260</wp:posOffset>
            </wp:positionH>
            <wp:positionV relativeFrom="paragraph">
              <wp:posOffset>97155</wp:posOffset>
            </wp:positionV>
            <wp:extent cx="2447925" cy="1810385"/>
            <wp:effectExtent l="0" t="0" r="9525" b="0"/>
            <wp:wrapTight wrapText="bothSides">
              <wp:wrapPolygon edited="0">
                <wp:start x="0" y="0"/>
                <wp:lineTo x="0" y="21365"/>
                <wp:lineTo x="21516" y="21365"/>
                <wp:lineTo x="21516" y="0"/>
                <wp:lineTo x="0" y="0"/>
              </wp:wrapPolygon>
            </wp:wrapTight>
            <wp:docPr id="3" name="Picture 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D29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D42CE5" wp14:editId="32CB1C3E">
            <wp:simplePos x="0" y="0"/>
            <wp:positionH relativeFrom="column">
              <wp:posOffset>485775</wp:posOffset>
            </wp:positionH>
            <wp:positionV relativeFrom="paragraph">
              <wp:posOffset>28575</wp:posOffset>
            </wp:positionV>
            <wp:extent cx="2438400" cy="2148840"/>
            <wp:effectExtent l="0" t="0" r="0" b="3810"/>
            <wp:wrapTight wrapText="bothSides">
              <wp:wrapPolygon edited="0">
                <wp:start x="0" y="0"/>
                <wp:lineTo x="0" y="21447"/>
                <wp:lineTo x="21431" y="21447"/>
                <wp:lineTo x="21431" y="0"/>
                <wp:lineTo x="0" y="0"/>
              </wp:wrapPolygon>
            </wp:wrapTight>
            <wp:docPr id="4" name="Picture 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C5D29" w:rsidRPr="000C5D29" w:rsidRDefault="000C5D29" w:rsidP="000C5D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C5D29">
        <w:rPr>
          <w:rFonts w:eastAsia="Times New Roman" w:cs="Times New Roman"/>
          <w:sz w:val="28"/>
          <w:szCs w:val="28"/>
        </w:rPr>
        <w:t>Khi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5D29">
        <w:rPr>
          <w:rFonts w:eastAsia="Times New Roman" w:cs="Times New Roman"/>
          <w:sz w:val="28"/>
          <w:szCs w:val="28"/>
        </w:rPr>
        <w:t>tia</w:t>
      </w:r>
      <w:proofErr w:type="spellEnd"/>
      <w:proofErr w:type="gram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tới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vuông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góc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với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mặt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phân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cách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hai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môi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trường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trong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suốt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C5D29">
        <w:rPr>
          <w:rFonts w:eastAsia="Times New Roman" w:cs="Times New Roman"/>
          <w:sz w:val="28"/>
          <w:szCs w:val="28"/>
        </w:rPr>
        <w:t>tia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sáng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truyền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thẳng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0C5D29">
        <w:rPr>
          <w:rFonts w:eastAsia="Times New Roman" w:cs="Times New Roman"/>
          <w:sz w:val="28"/>
          <w:szCs w:val="28"/>
        </w:rPr>
        <w:t>mặt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phân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cách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C5D29">
        <w:rPr>
          <w:rFonts w:eastAsia="Times New Roman" w:cs="Times New Roman"/>
          <w:sz w:val="28"/>
          <w:szCs w:val="28"/>
        </w:rPr>
        <w:t>không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bị </w:t>
      </w:r>
      <w:proofErr w:type="spellStart"/>
      <w:r w:rsidRPr="000C5D29">
        <w:rPr>
          <w:rFonts w:eastAsia="Times New Roman" w:cs="Times New Roman"/>
          <w:sz w:val="28"/>
          <w:szCs w:val="28"/>
        </w:rPr>
        <w:t>khúc</w:t>
      </w:r>
      <w:proofErr w:type="spellEnd"/>
      <w:r w:rsidRPr="000C5D2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C5D29">
        <w:rPr>
          <w:rFonts w:eastAsia="Times New Roman" w:cs="Times New Roman"/>
          <w:sz w:val="28"/>
          <w:szCs w:val="28"/>
        </w:rPr>
        <w:t>xa</w:t>
      </w:r>
      <w:proofErr w:type="spellEnd"/>
      <w:r w:rsidRPr="000C5D29">
        <w:rPr>
          <w:rFonts w:eastAsia="Times New Roman" w:cs="Times New Roman"/>
          <w:sz w:val="28"/>
          <w:szCs w:val="28"/>
        </w:rPr>
        <w:t>̣.</w:t>
      </w:r>
    </w:p>
    <w:sectPr w:rsidR="000C5D29" w:rsidRPr="000C5D29" w:rsidSect="000C5D2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CE"/>
    <w:multiLevelType w:val="hybridMultilevel"/>
    <w:tmpl w:val="2FCE4DF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7050C81"/>
    <w:multiLevelType w:val="hybridMultilevel"/>
    <w:tmpl w:val="8AB00FBC"/>
    <w:lvl w:ilvl="0" w:tplc="8F066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E5CE9"/>
    <w:multiLevelType w:val="hybridMultilevel"/>
    <w:tmpl w:val="15D051D2"/>
    <w:lvl w:ilvl="0" w:tplc="A5321202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599A2C5F"/>
    <w:multiLevelType w:val="hybridMultilevel"/>
    <w:tmpl w:val="ED80EEAE"/>
    <w:lvl w:ilvl="0" w:tplc="C9AC6304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6FB2622E"/>
    <w:multiLevelType w:val="hybridMultilevel"/>
    <w:tmpl w:val="A9DA8E6C"/>
    <w:lvl w:ilvl="0" w:tplc="B3A0896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4B"/>
    <w:rsid w:val="000C5D29"/>
    <w:rsid w:val="00B32D88"/>
    <w:rsid w:val="00C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054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054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05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054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054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05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2022-03-11T02:59:00Z</dcterms:created>
  <dcterms:modified xsi:type="dcterms:W3CDTF">2022-03-11T03:16:00Z</dcterms:modified>
</cp:coreProperties>
</file>